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6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62"/>
        <w:gridCol w:w="6060"/>
        <w:gridCol w:w="4890"/>
        <w:tblGridChange w:id="0">
          <w:tblGrid>
            <w:gridCol w:w="3662"/>
            <w:gridCol w:w="6060"/>
            <w:gridCol w:w="4890"/>
          </w:tblGrid>
        </w:tblGridChange>
      </w:tblGrid>
      <w:tr>
        <w:trPr>
          <w:trHeight w:val="980" w:hRule="atLeast"/>
        </w:trPr>
        <w:tc>
          <w:tcPr>
            <w:vAlign w:val="top"/>
          </w:tcPr>
          <w:p w:rsidR="00000000" w:rsidDel="00000000" w:rsidP="00000000" w:rsidRDefault="00000000" w:rsidRPr="00000000" w14:paraId="00000001">
            <w:pPr>
              <w:spacing w:after="0" w:line="240" w:lineRule="auto"/>
              <w:contextualSpacing w:val="0"/>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Autor/Origen: </w:t>
            </w:r>
            <w:r w:rsidDel="00000000" w:rsidR="00000000" w:rsidRPr="00000000">
              <w:rPr>
                <w:rtl w:val="0"/>
              </w:rPr>
            </w:r>
          </w:p>
          <w:p w:rsidR="00000000" w:rsidDel="00000000" w:rsidP="00000000" w:rsidRDefault="00000000" w:rsidRPr="00000000" w14:paraId="00000002">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Rosa Montero</w:t>
            </w:r>
          </w:p>
          <w:p w:rsidR="00000000" w:rsidDel="00000000" w:rsidP="00000000" w:rsidRDefault="00000000" w:rsidRPr="00000000" w14:paraId="00000003">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(1951- ) España</w:t>
            </w:r>
          </w:p>
          <w:p w:rsidR="00000000" w:rsidDel="00000000" w:rsidP="00000000" w:rsidRDefault="00000000" w:rsidRPr="00000000" w14:paraId="00000004">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Siglo XX</w:t>
            </w:r>
          </w:p>
        </w:tc>
        <w:tc>
          <w:tcPr>
            <w:vAlign w:val="top"/>
          </w:tcPr>
          <w:p w:rsidR="00000000" w:rsidDel="00000000" w:rsidP="00000000" w:rsidRDefault="00000000" w:rsidRPr="00000000" w14:paraId="00000005">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Obra:</w:t>
            </w:r>
            <w:r w:rsidDel="00000000" w:rsidR="00000000" w:rsidRPr="00000000">
              <w:rPr>
                <w:rFonts w:ascii="Times New Roman" w:cs="Times New Roman" w:eastAsia="Times New Roman" w:hAnsi="Times New Roman"/>
                <w:sz w:val="20"/>
                <w:szCs w:val="20"/>
                <w:vertAlign w:val="baseline"/>
                <w:rtl w:val="0"/>
              </w:rPr>
              <w:t xml:space="preserve"> </w:t>
            </w:r>
          </w:p>
          <w:p w:rsidR="00000000" w:rsidDel="00000000" w:rsidP="00000000" w:rsidRDefault="00000000" w:rsidRPr="00000000" w14:paraId="00000006">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“Como la vida misma” (publicada originalmente como “El arrebato”)</w:t>
            </w:r>
          </w:p>
          <w:p w:rsidR="00000000" w:rsidDel="00000000" w:rsidP="00000000" w:rsidRDefault="00000000" w:rsidRPr="00000000" w14:paraId="00000007">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1982</w:t>
            </w:r>
          </w:p>
          <w:p w:rsidR="00000000" w:rsidDel="00000000" w:rsidP="00000000" w:rsidRDefault="00000000" w:rsidRPr="00000000" w14:paraId="00000008">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tl w:val="0"/>
              </w:rPr>
            </w:r>
          </w:p>
        </w:tc>
        <w:tc>
          <w:tcPr>
            <w:vMerge w:val="restart"/>
            <w:vAlign w:val="top"/>
          </w:tcPr>
          <w:p w:rsidR="00000000" w:rsidDel="00000000" w:rsidP="00000000" w:rsidRDefault="00000000" w:rsidRPr="00000000" w14:paraId="00000009">
            <w:pPr>
              <w:spacing w:after="0" w:line="240" w:lineRule="auto"/>
              <w:contextualSpacing w:val="0"/>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Contexto histórico y geopolítico:</w:t>
            </w: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720" w:hanging="360"/>
              <w:contextualSpacing w:val="1"/>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Metrópolis </w:t>
            </w:r>
            <w:r w:rsidDel="00000000" w:rsidR="00000000" w:rsidRPr="00000000">
              <w:rPr>
                <w:rFonts w:ascii="Times New Roman" w:cs="Times New Roman" w:eastAsia="Times New Roman" w:hAnsi="Times New Roman"/>
                <w:sz w:val="20"/>
                <w:szCs w:val="20"/>
                <w:rtl w:val="0"/>
              </w:rPr>
              <w:t xml:space="preserve">super pobladas</w:t>
            </w:r>
            <w:r w:rsidDel="00000000" w:rsidR="00000000" w:rsidRPr="00000000">
              <w:rPr>
                <w:rFonts w:ascii="Times New Roman" w:cs="Times New Roman" w:eastAsia="Times New Roman" w:hAnsi="Times New Roman"/>
                <w:sz w:val="20"/>
                <w:szCs w:val="20"/>
                <w:vertAlign w:val="baseline"/>
                <w:rtl w:val="0"/>
              </w:rPr>
              <w:t xml:space="preserve"> y contaminadas</w:t>
            </w:r>
          </w:p>
          <w:p w:rsidR="00000000" w:rsidDel="00000000" w:rsidP="00000000" w:rsidRDefault="00000000" w:rsidRPr="00000000" w14:paraId="0000000B">
            <w:pPr>
              <w:numPr>
                <w:ilvl w:val="0"/>
                <w:numId w:val="1"/>
              </w:numPr>
              <w:spacing w:after="0" w:line="240" w:lineRule="auto"/>
              <w:ind w:left="720" w:hanging="360"/>
              <w:contextualSpacing w:val="1"/>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La congestión de tráfico del siglo XX  causada por una planificación urbana obsoleta.</w:t>
            </w:r>
          </w:p>
          <w:p w:rsidR="00000000" w:rsidDel="00000000" w:rsidP="00000000" w:rsidRDefault="00000000" w:rsidRPr="00000000" w14:paraId="0000000C">
            <w:pPr>
              <w:numPr>
                <w:ilvl w:val="0"/>
                <w:numId w:val="1"/>
              </w:numPr>
              <w:spacing w:after="0" w:line="240" w:lineRule="auto"/>
              <w:ind w:left="720" w:hanging="360"/>
              <w:contextualSpacing w:val="1"/>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El aislamiento, alineación e insensibilidad que ha producido la tecnología en las personas de hoy en día.</w:t>
            </w:r>
          </w:p>
          <w:p w:rsidR="00000000" w:rsidDel="00000000" w:rsidP="00000000" w:rsidRDefault="00000000" w:rsidRPr="00000000" w14:paraId="0000000D">
            <w:pPr>
              <w:numPr>
                <w:ilvl w:val="0"/>
                <w:numId w:val="1"/>
              </w:numPr>
              <w:spacing w:after="0" w:line="240" w:lineRule="auto"/>
              <w:ind w:left="720" w:hanging="360"/>
              <w:contextualSpacing w:val="1"/>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La posible  influencia de los medios de comunicación (TV, noticieros,  películas) en el comportamiento hostil y agresivo de las personas.</w:t>
            </w:r>
          </w:p>
          <w:p w:rsidR="00000000" w:rsidDel="00000000" w:rsidP="00000000" w:rsidRDefault="00000000" w:rsidRPr="00000000" w14:paraId="0000000E">
            <w:pPr>
              <w:numPr>
                <w:ilvl w:val="0"/>
                <w:numId w:val="1"/>
              </w:numPr>
              <w:spacing w:after="0" w:line="240" w:lineRule="auto"/>
              <w:ind w:left="720" w:hanging="360"/>
              <w:contextualSpacing w:val="1"/>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El enfoque social de ganar a toda costa; ya sea en deportes, académicamente, profesionalmente o “en la carretera” (competitividad)</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F">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Rosa Montero es parte de la narrativa y ensayo del siglo XX. Esta es la España posfranquista, en la literatura hay una obsesión por la Guerra Civil y sus consecuencias pero por otro lado hay un espíritu cosmopolita que ignora por completo la realidad española. Montero es la más joven de los autores de la lista, es periodista para El País y estudió en Madrid.</w:t>
            </w:r>
            <w:r w:rsidDel="00000000" w:rsidR="00000000" w:rsidRPr="00000000">
              <w:rPr>
                <w:rtl w:val="0"/>
              </w:rPr>
            </w:r>
          </w:p>
        </w:tc>
      </w:tr>
      <w:tr>
        <w:trPr>
          <w:trHeight w:val="520" w:hRule="atLeast"/>
        </w:trPr>
        <w:tc>
          <w:tcPr>
            <w:vAlign w:val="top"/>
          </w:tcPr>
          <w:p w:rsidR="00000000" w:rsidDel="00000000" w:rsidP="00000000" w:rsidRDefault="00000000" w:rsidRPr="00000000" w14:paraId="00000010">
            <w:pPr>
              <w:spacing w:after="0" w:line="240" w:lineRule="auto"/>
              <w:contextualSpacing w:val="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vertAlign w:val="baseline"/>
                <w:rtl w:val="0"/>
              </w:rPr>
              <w:t xml:space="preserve">Corriente literaria: </w:t>
            </w:r>
            <w:r w:rsidDel="00000000" w:rsidR="00000000" w:rsidRPr="00000000">
              <w:rPr>
                <w:rtl w:val="0"/>
              </w:rPr>
            </w:r>
          </w:p>
          <w:p w:rsidR="00000000" w:rsidDel="00000000" w:rsidP="00000000" w:rsidRDefault="00000000" w:rsidRPr="00000000" w14:paraId="00000011">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Narrativa y ensayo del siglo XX</w:t>
            </w:r>
          </w:p>
          <w:p w:rsidR="00000000" w:rsidDel="00000000" w:rsidP="00000000" w:rsidRDefault="00000000" w:rsidRPr="00000000" w14:paraId="00000012">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Literatura moderna</w:t>
            </w:r>
          </w:p>
          <w:p w:rsidR="00000000" w:rsidDel="00000000" w:rsidP="00000000" w:rsidRDefault="00000000" w:rsidRPr="00000000" w14:paraId="00000013">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Cuadro de costumbres</w:t>
            </w:r>
          </w:p>
          <w:p w:rsidR="00000000" w:rsidDel="00000000" w:rsidP="00000000" w:rsidRDefault="00000000" w:rsidRPr="00000000" w14:paraId="00000014">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15">
            <w:pPr>
              <w:spacing w:after="0" w:line="240" w:lineRule="auto"/>
              <w:contextualSpacing w:val="0"/>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Estructura: </w:t>
            </w:r>
            <w:r w:rsidDel="00000000" w:rsidR="00000000" w:rsidRPr="00000000">
              <w:rPr>
                <w:rtl w:val="0"/>
              </w:rPr>
            </w:r>
          </w:p>
          <w:p w:rsidR="00000000" w:rsidDel="00000000" w:rsidP="00000000" w:rsidRDefault="00000000" w:rsidRPr="00000000" w14:paraId="00000016">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Cuento realista</w:t>
            </w:r>
          </w:p>
          <w:p w:rsidR="00000000" w:rsidDel="00000000" w:rsidP="00000000" w:rsidRDefault="00000000" w:rsidRPr="00000000" w14:paraId="00000017">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La técnica del fluir de la conciencia—conocido también como monólogo interior—imita el proceso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vertAlign w:val="baseline"/>
                <w:rtl w:val="0"/>
              </w:rPr>
              <w:t xml:space="preserve">mental de una persona, y esto permite gran libertad en el uso de la puntuación.</w:t>
            </w:r>
          </w:p>
          <w:p w:rsidR="00000000" w:rsidDel="00000000" w:rsidP="00000000" w:rsidRDefault="00000000" w:rsidRPr="00000000" w14:paraId="00000018">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Lenguaje coloquial</w:t>
            </w:r>
          </w:p>
        </w:tc>
        <w:tc>
          <w:tcPr>
            <w:vMerge w:val="continue"/>
            <w:vAlign w:val="top"/>
          </w:tcPr>
          <w:p w:rsidR="00000000" w:rsidDel="00000000" w:rsidP="00000000" w:rsidRDefault="00000000" w:rsidRPr="00000000" w14:paraId="00000019">
            <w:pPr>
              <w:spacing w:after="0" w:line="240" w:lineRule="auto"/>
              <w:contextualSpacing w:val="0"/>
              <w:rPr>
                <w:vertAlign w:val="baseline"/>
              </w:rPr>
            </w:pPr>
            <w:r w:rsidDel="00000000" w:rsidR="00000000" w:rsidRPr="00000000">
              <w:rPr>
                <w:rtl w:val="0"/>
              </w:rPr>
            </w:r>
          </w:p>
        </w:tc>
      </w:tr>
      <w:tr>
        <w:trPr>
          <w:trHeight w:val="1380" w:hRule="atLeast"/>
        </w:trPr>
        <w:tc>
          <w:tcPr>
            <w:vAlign w:val="top"/>
          </w:tcPr>
          <w:p w:rsidR="00000000" w:rsidDel="00000000" w:rsidP="00000000" w:rsidRDefault="00000000" w:rsidRPr="00000000" w14:paraId="0000001A">
            <w:pPr>
              <w:spacing w:after="0" w:line="240" w:lineRule="auto"/>
              <w:contextualSpacing w:val="0"/>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Personajes: </w:t>
            </w:r>
            <w:r w:rsidDel="00000000" w:rsidR="00000000" w:rsidRPr="00000000">
              <w:rPr>
                <w:rtl w:val="0"/>
              </w:rPr>
            </w:r>
          </w:p>
          <w:p w:rsidR="00000000" w:rsidDel="00000000" w:rsidP="00000000" w:rsidRDefault="00000000" w:rsidRPr="00000000" w14:paraId="0000001B">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La narradora/ el narrador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baseline"/>
                <w:rtl w:val="0"/>
              </w:rPr>
              <w:t xml:space="preserve">perspectiva)</w:t>
            </w:r>
          </w:p>
          <w:p w:rsidR="00000000" w:rsidDel="00000000" w:rsidP="00000000" w:rsidRDefault="00000000" w:rsidRPr="00000000" w14:paraId="0000001C">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Conductor vecino</w:t>
            </w:r>
          </w:p>
          <w:p w:rsidR="00000000" w:rsidDel="00000000" w:rsidP="00000000" w:rsidRDefault="00000000" w:rsidRPr="00000000" w14:paraId="0000001D">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Primera persona, punto de vista limitado</w:t>
            </w:r>
          </w:p>
        </w:tc>
        <w:tc>
          <w:tcP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Objetivo:</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Mostrar la ansiedad, el estrés y la deshumanización de</w:t>
            </w:r>
            <w:r w:rsidDel="00000000" w:rsidR="00000000" w:rsidRPr="00000000">
              <w:rPr>
                <w:rFonts w:ascii="Times New Roman" w:cs="Times New Roman" w:eastAsia="Times New Roman" w:hAnsi="Times New Roman"/>
                <w:sz w:val="20"/>
                <w:szCs w:val="20"/>
                <w:rtl w:val="0"/>
              </w:rPr>
              <w:t xml:space="preserve"> la persona</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por causa de la vida moderna y los avances tecnológicos cuyo propósito debería ser facilitar la existencia humana. La naturaleza de ver las faltas en otros pero no en nuestra persona.</w:t>
            </w:r>
          </w:p>
        </w:tc>
        <w:tc>
          <w:tcPr>
            <w:vMerge w:val="continue"/>
            <w:vAlign w:val="top"/>
          </w:tcPr>
          <w:p w:rsidR="00000000" w:rsidDel="00000000" w:rsidP="00000000" w:rsidRDefault="00000000" w:rsidRPr="00000000" w14:paraId="00000020">
            <w:pPr>
              <w:spacing w:after="0" w:line="240" w:lineRule="auto"/>
              <w:contextualSpacing w:val="0"/>
              <w:rPr>
                <w:vertAlign w:val="baseline"/>
              </w:rPr>
            </w:pPr>
            <w:r w:rsidDel="00000000" w:rsidR="00000000" w:rsidRPr="00000000">
              <w:rPr>
                <w:rtl w:val="0"/>
              </w:rPr>
            </w:r>
          </w:p>
        </w:tc>
      </w:tr>
      <w:tr>
        <w:trPr>
          <w:trHeight w:val="980" w:hRule="atLeast"/>
        </w:trPr>
        <w:tc>
          <w:tcPr>
            <w:vAlign w:val="top"/>
          </w:tcPr>
          <w:p w:rsidR="00000000" w:rsidDel="00000000" w:rsidP="00000000" w:rsidRDefault="00000000" w:rsidRPr="00000000" w14:paraId="00000021">
            <w:pPr>
              <w:spacing w:after="0" w:line="240" w:lineRule="auto"/>
              <w:contextualSpacing w:val="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vertAlign w:val="baseline"/>
                <w:rtl w:val="0"/>
              </w:rPr>
              <w:t xml:space="preserve">Tema(s):</w:t>
            </w:r>
            <w:r w:rsidDel="00000000" w:rsidR="00000000" w:rsidRPr="00000000">
              <w:rPr>
                <w:rtl w:val="0"/>
              </w:rPr>
            </w:r>
          </w:p>
          <w:p w:rsidR="00000000" w:rsidDel="00000000" w:rsidP="00000000" w:rsidRDefault="00000000" w:rsidRPr="00000000" w14:paraId="00000022">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El tiempo y el espacio</w:t>
            </w:r>
          </w:p>
          <w:p w:rsidR="00000000" w:rsidDel="00000000" w:rsidP="00000000" w:rsidRDefault="00000000" w:rsidRPr="00000000" w14:paraId="00000023">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Las relaciones interpersonales</w:t>
            </w:r>
            <w:r w:rsidDel="00000000" w:rsidR="00000000" w:rsidRPr="00000000">
              <w:rPr>
                <w:rtl w:val="0"/>
              </w:rPr>
            </w:r>
          </w:p>
        </w:tc>
        <w:tc>
          <w:tcPr>
            <w:vAlign w:val="top"/>
          </w:tcPr>
          <w:p w:rsidR="00000000" w:rsidDel="00000000" w:rsidP="00000000" w:rsidRDefault="00000000" w:rsidRPr="00000000" w14:paraId="00000024">
            <w:pPr>
              <w:spacing w:after="0" w:line="240" w:lineRule="auto"/>
              <w:contextualSpacing w:val="0"/>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Ambiente de la obra:</w:t>
            </w:r>
            <w:r w:rsidDel="00000000" w:rsidR="00000000" w:rsidRPr="00000000">
              <w:rPr>
                <w:rtl w:val="0"/>
              </w:rPr>
            </w:r>
          </w:p>
          <w:p w:rsidR="00000000" w:rsidDel="00000000" w:rsidP="00000000" w:rsidRDefault="00000000" w:rsidRPr="00000000" w14:paraId="00000025">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La calle de una ciudad moderna en una mañana con mucho tráfico(</w:t>
            </w:r>
            <w:r w:rsidDel="00000000" w:rsidR="00000000" w:rsidRPr="00000000">
              <w:rPr>
                <w:rFonts w:ascii="Times New Roman" w:cs="Times New Roman" w:eastAsia="Times New Roman" w:hAnsi="Times New Roman"/>
                <w:sz w:val="20"/>
                <w:szCs w:val="20"/>
                <w:rtl w:val="0"/>
              </w:rPr>
              <w:t xml:space="preserve">embotellamiento)</w:t>
            </w:r>
            <w:r w:rsidDel="00000000" w:rsidR="00000000" w:rsidRPr="00000000">
              <w:rPr>
                <w:rFonts w:ascii="Times New Roman" w:cs="Times New Roman" w:eastAsia="Times New Roman" w:hAnsi="Times New Roman"/>
                <w:sz w:val="20"/>
                <w:szCs w:val="20"/>
                <w:vertAlign w:val="baseline"/>
                <w:rtl w:val="0"/>
              </w:rPr>
              <w:t xml:space="preserve">.</w:t>
            </w:r>
          </w:p>
          <w:p w:rsidR="00000000" w:rsidDel="00000000" w:rsidP="00000000" w:rsidRDefault="00000000" w:rsidRPr="00000000" w14:paraId="00000026">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Tráfico y atascamiento en  la mañana </w:t>
            </w:r>
          </w:p>
          <w:p w:rsidR="00000000" w:rsidDel="00000000" w:rsidP="00000000" w:rsidRDefault="00000000" w:rsidRPr="00000000" w14:paraId="00000027">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Contaminación ambiental y acústica</w:t>
            </w:r>
            <w:r w:rsidDel="00000000" w:rsidR="00000000" w:rsidRPr="00000000">
              <w:rPr>
                <w:rFonts w:ascii="Times New Roman" w:cs="Times New Roman" w:eastAsia="Times New Roman" w:hAnsi="Times New Roman"/>
                <w:sz w:val="20"/>
                <w:szCs w:val="20"/>
                <w:rtl w:val="0"/>
              </w:rPr>
              <w:t xml:space="preserve">; tono h</w:t>
            </w:r>
            <w:r w:rsidDel="00000000" w:rsidR="00000000" w:rsidRPr="00000000">
              <w:rPr>
                <w:rFonts w:ascii="Times New Roman" w:cs="Times New Roman" w:eastAsia="Times New Roman" w:hAnsi="Times New Roman"/>
                <w:sz w:val="20"/>
                <w:szCs w:val="20"/>
                <w:vertAlign w:val="baseline"/>
                <w:rtl w:val="0"/>
              </w:rPr>
              <w:t xml:space="preserve">osti</w:t>
            </w:r>
            <w:r w:rsidDel="00000000" w:rsidR="00000000" w:rsidRPr="00000000">
              <w:rPr>
                <w:rFonts w:ascii="Times New Roman" w:cs="Times New Roman" w:eastAsia="Times New Roman" w:hAnsi="Times New Roman"/>
                <w:sz w:val="20"/>
                <w:szCs w:val="20"/>
                <w:rtl w:val="0"/>
              </w:rPr>
              <w:t xml:space="preserve">l e </w:t>
            </w:r>
            <w:r w:rsidDel="00000000" w:rsidR="00000000" w:rsidRPr="00000000">
              <w:rPr>
                <w:rFonts w:ascii="Times New Roman" w:cs="Times New Roman" w:eastAsia="Times New Roman" w:hAnsi="Times New Roman"/>
                <w:sz w:val="20"/>
                <w:szCs w:val="20"/>
                <w:vertAlign w:val="baseline"/>
                <w:rtl w:val="0"/>
              </w:rPr>
              <w:t xml:space="preserve">irónico</w:t>
            </w:r>
          </w:p>
        </w:tc>
        <w:tc>
          <w:tcPr>
            <w:vMerge w:val="continue"/>
            <w:vAlign w:val="top"/>
          </w:tcPr>
          <w:p w:rsidR="00000000" w:rsidDel="00000000" w:rsidP="00000000" w:rsidRDefault="00000000" w:rsidRPr="00000000" w14:paraId="00000028">
            <w:pPr>
              <w:spacing w:after="0" w:line="240" w:lineRule="auto"/>
              <w:contextualSpacing w:val="0"/>
              <w:rPr>
                <w:vertAlign w:val="baseline"/>
              </w:rPr>
            </w:pPr>
            <w:r w:rsidDel="00000000" w:rsidR="00000000" w:rsidRPr="00000000">
              <w:rPr>
                <w:rtl w:val="0"/>
              </w:rPr>
            </w:r>
          </w:p>
        </w:tc>
      </w:tr>
      <w:tr>
        <w:tc>
          <w:tcPr>
            <w:vAlign w:val="top"/>
          </w:tcPr>
          <w:p w:rsidR="00000000" w:rsidDel="00000000" w:rsidP="00000000" w:rsidRDefault="00000000" w:rsidRPr="00000000" w14:paraId="00000029">
            <w:pPr>
              <w:spacing w:after="0" w:line="240" w:lineRule="auto"/>
              <w:contextualSpacing w:val="0"/>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Conceptos Organizadores: </w:t>
            </w:r>
            <w:r w:rsidDel="00000000" w:rsidR="00000000" w:rsidRPr="00000000">
              <w:rPr>
                <w:rtl w:val="0"/>
              </w:rPr>
            </w:r>
          </w:p>
          <w:p w:rsidR="00000000" w:rsidDel="00000000" w:rsidP="00000000" w:rsidRDefault="00000000" w:rsidRPr="00000000" w14:paraId="0000002A">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La amistad y la hostilidad</w:t>
            </w:r>
          </w:p>
          <w:p w:rsidR="00000000" w:rsidDel="00000000" w:rsidP="00000000" w:rsidRDefault="00000000" w:rsidRPr="00000000" w14:paraId="0000002B">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El individuo en su entorno</w:t>
            </w:r>
            <w:r w:rsidDel="00000000" w:rsidR="00000000" w:rsidRPr="00000000">
              <w:rPr>
                <w:rtl w:val="0"/>
              </w:rPr>
            </w:r>
          </w:p>
          <w:p w:rsidR="00000000" w:rsidDel="00000000" w:rsidP="00000000" w:rsidRDefault="00000000" w:rsidRPr="00000000" w14:paraId="0000002C">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La comunicación o falta de comunicación</w:t>
            </w:r>
          </w:p>
          <w:p w:rsidR="00000000" w:rsidDel="00000000" w:rsidP="00000000" w:rsidRDefault="00000000" w:rsidRPr="00000000" w14:paraId="0000002D">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El individuo y la comunidad</w:t>
            </w:r>
          </w:p>
          <w:p w:rsidR="00000000" w:rsidDel="00000000" w:rsidP="00000000" w:rsidRDefault="00000000" w:rsidRPr="00000000" w14:paraId="0000002E">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Las relaciones de poder</w:t>
            </w:r>
          </w:p>
        </w:tc>
        <w:tc>
          <w:tcPr>
            <w:vMerge w:val="restart"/>
            <w:vAlign w:val="top"/>
          </w:tcPr>
          <w:p w:rsidR="00000000" w:rsidDel="00000000" w:rsidP="00000000" w:rsidRDefault="00000000" w:rsidRPr="00000000" w14:paraId="0000002F">
            <w:pPr>
              <w:spacing w:after="0" w:line="240" w:lineRule="auto"/>
              <w:contextualSpacing w:val="0"/>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Resumen:</w:t>
            </w:r>
            <w:r w:rsidDel="00000000" w:rsidR="00000000" w:rsidRPr="00000000">
              <w:rPr>
                <w:rtl w:val="0"/>
              </w:rPr>
            </w:r>
          </w:p>
          <w:p w:rsidR="00000000" w:rsidDel="00000000" w:rsidP="00000000" w:rsidRDefault="00000000" w:rsidRPr="00000000" w14:paraId="00000030">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Una persona sale a la calle a combatir casi literalmente contra el tráfico y la congestión. El hecho de poder llegar a su destino se convierte en una lucha campal contra todos los conductores y personas a su alrededor.  La narradora aborrece, odia e insulta a todos los que junto a ella compiten por unos metros de asfalto</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baseline"/>
                <w:rtl w:val="0"/>
              </w:rPr>
              <w:t xml:space="preserve">calle. Sólo cuando logra </w:t>
            </w:r>
            <w:r w:rsidDel="00000000" w:rsidR="00000000" w:rsidRPr="00000000">
              <w:rPr>
                <w:rFonts w:ascii="Times New Roman" w:cs="Times New Roman" w:eastAsia="Times New Roman" w:hAnsi="Times New Roman"/>
                <w:sz w:val="20"/>
                <w:szCs w:val="20"/>
                <w:rtl w:val="0"/>
              </w:rPr>
              <w:t xml:space="preserve">aparcar</w:t>
            </w:r>
            <w:r w:rsidDel="00000000" w:rsidR="00000000" w:rsidRPr="00000000">
              <w:rPr>
                <w:rFonts w:ascii="Times New Roman" w:cs="Times New Roman" w:eastAsia="Times New Roman" w:hAnsi="Times New Roman"/>
                <w:sz w:val="20"/>
                <w:szCs w:val="20"/>
                <w:vertAlign w:val="baseline"/>
                <w:rtl w:val="0"/>
              </w:rPr>
              <w:t xml:space="preserve"> en un lugar, gracias a la generosidad de un hombre de mediana edad, la narradora demuestra cualidades humanas positivas como la  bondad y el agradecimiento. El hombre, tan  abrumado y ansioso como la narradora, se sorprende por la muestra de agradecimiento en este ambiente hostil. Son incapaces de comportarse o comunicarse cordialmente. Irónicamente, la narradora crítica la misma insensibilidad que ella había demostrado hasta ese momento.</w:t>
            </w:r>
          </w:p>
        </w:tc>
        <w:tc>
          <w:tcPr>
            <w:vMerge w:val="restart"/>
            <w:vAlign w:val="top"/>
          </w:tcPr>
          <w:p w:rsidR="00000000" w:rsidDel="00000000" w:rsidP="00000000" w:rsidRDefault="00000000" w:rsidRPr="00000000" w14:paraId="00000031">
            <w:pPr>
              <w:spacing w:after="0" w:line="240" w:lineRule="auto"/>
              <w:contextualSpacing w:val="0"/>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Recursos audiovisuales:</w:t>
            </w:r>
            <w:r w:rsidDel="00000000" w:rsidR="00000000" w:rsidRPr="00000000">
              <w:rPr>
                <w:rtl w:val="0"/>
              </w:rPr>
            </w:r>
          </w:p>
          <w:p w:rsidR="00000000" w:rsidDel="00000000" w:rsidP="00000000" w:rsidRDefault="00000000" w:rsidRPr="00000000" w14:paraId="00000032">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Películas(cortos): “Falling down”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vertAlign w:val="baseline"/>
                <w:rtl w:val="0"/>
              </w:rPr>
              <w:t xml:space="preserve">“Crash”</w:t>
            </w:r>
          </w:p>
          <w:p w:rsidR="00000000" w:rsidDel="00000000" w:rsidP="00000000" w:rsidRDefault="00000000" w:rsidRPr="00000000" w14:paraId="00000033">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Sounds of Silence—Simon and Garfunkel</w:t>
            </w:r>
          </w:p>
          <w:p w:rsidR="00000000" w:rsidDel="00000000" w:rsidP="00000000" w:rsidRDefault="00000000" w:rsidRPr="00000000" w14:paraId="00000034">
            <w:pPr>
              <w:shd w:fill="ffffff" w:val="clear"/>
              <w:contextualSpacing w:val="0"/>
              <w:rPr>
                <w:rFonts w:ascii="Times New Roman" w:cs="Times New Roman" w:eastAsia="Times New Roman" w:hAnsi="Times New Roman"/>
                <w:sz w:val="20"/>
                <w:szCs w:val="20"/>
              </w:rPr>
            </w:pPr>
            <w:hyperlink r:id="rId6">
              <w:r w:rsidDel="00000000" w:rsidR="00000000" w:rsidRPr="00000000">
                <w:rPr>
                  <w:rFonts w:ascii="Times New Roman" w:cs="Times New Roman" w:eastAsia="Times New Roman" w:hAnsi="Times New Roman"/>
                  <w:color w:val="0000ff"/>
                  <w:sz w:val="20"/>
                  <w:szCs w:val="20"/>
                  <w:u w:val="single"/>
                  <w:vertAlign w:val="baseline"/>
                  <w:rtl w:val="0"/>
                </w:rPr>
                <w:t xml:space="preserve">http://www.youtube.com/watch?v=ZAn-wAAWOq8</w:t>
              </w:r>
            </w:hyperlink>
            <w:r w:rsidDel="00000000" w:rsidR="00000000" w:rsidRPr="00000000">
              <w:rPr>
                <w:rFonts w:ascii="Times New Roman" w:cs="Times New Roman" w:eastAsia="Times New Roman" w:hAnsi="Times New Roman"/>
                <w:color w:val="000000"/>
                <w:sz w:val="20"/>
                <w:szCs w:val="20"/>
                <w:vertAlign w:val="baseline"/>
                <w:rtl w:val="0"/>
              </w:rPr>
              <w:t xml:space="preserve">  Pasajera- Jorge Villalobos: Este es un </w:t>
            </w:r>
            <w:r w:rsidDel="00000000" w:rsidR="00000000" w:rsidRPr="00000000">
              <w:rPr>
                <w:rFonts w:ascii="Times New Roman" w:cs="Times New Roman" w:eastAsia="Times New Roman" w:hAnsi="Times New Roman"/>
                <w:sz w:val="20"/>
                <w:szCs w:val="20"/>
                <w:rtl w:val="0"/>
              </w:rPr>
              <w:t xml:space="preserve">cortometraje</w:t>
            </w:r>
            <w:r w:rsidDel="00000000" w:rsidR="00000000" w:rsidRPr="00000000">
              <w:rPr>
                <w:rFonts w:ascii="Times New Roman" w:cs="Times New Roman" w:eastAsia="Times New Roman" w:hAnsi="Times New Roman"/>
                <w:color w:val="000000"/>
                <w:sz w:val="20"/>
                <w:szCs w:val="20"/>
                <w:vertAlign w:val="baseline"/>
                <w:rtl w:val="0"/>
              </w:rPr>
              <w:t xml:space="preserve"> que trata de una pasajera en un </w:t>
            </w:r>
            <w:r w:rsidDel="00000000" w:rsidR="00000000" w:rsidRPr="00000000">
              <w:rPr>
                <w:rFonts w:ascii="Times New Roman" w:cs="Times New Roman" w:eastAsia="Times New Roman" w:hAnsi="Times New Roman"/>
                <w:sz w:val="20"/>
                <w:szCs w:val="20"/>
                <w:rtl w:val="0"/>
              </w:rPr>
              <w:t xml:space="preserve">autobús</w:t>
            </w:r>
            <w:r w:rsidDel="00000000" w:rsidR="00000000" w:rsidRPr="00000000">
              <w:rPr>
                <w:rFonts w:ascii="Times New Roman" w:cs="Times New Roman" w:eastAsia="Times New Roman" w:hAnsi="Times New Roman"/>
                <w:color w:val="000000"/>
                <w:sz w:val="20"/>
                <w:szCs w:val="20"/>
                <w:vertAlign w:val="baseline"/>
                <w:rtl w:val="0"/>
              </w:rPr>
              <w:t xml:space="preserve"> que </w:t>
            </w:r>
            <w:r w:rsidDel="00000000" w:rsidR="00000000" w:rsidRPr="00000000">
              <w:rPr>
                <w:rFonts w:ascii="Times New Roman" w:cs="Times New Roman" w:eastAsia="Times New Roman" w:hAnsi="Times New Roman"/>
                <w:sz w:val="20"/>
                <w:szCs w:val="20"/>
                <w:rtl w:val="0"/>
              </w:rPr>
              <w:t xml:space="preserve">actúa</w:t>
            </w:r>
            <w:r w:rsidDel="00000000" w:rsidR="00000000" w:rsidRPr="00000000">
              <w:rPr>
                <w:rFonts w:ascii="Times New Roman" w:cs="Times New Roman" w:eastAsia="Times New Roman" w:hAnsi="Times New Roman"/>
                <w:color w:val="000000"/>
                <w:sz w:val="20"/>
                <w:szCs w:val="20"/>
                <w:vertAlign w:val="baseline"/>
                <w:rtl w:val="0"/>
              </w:rPr>
              <w:t xml:space="preserve"> hostilmente hacia un joven pasajero.</w:t>
            </w:r>
            <w:r w:rsidDel="00000000" w:rsidR="00000000" w:rsidRPr="00000000">
              <w:rPr>
                <w:rtl w:val="0"/>
              </w:rPr>
            </w:r>
          </w:p>
          <w:p w:rsidR="00000000" w:rsidDel="00000000" w:rsidP="00000000" w:rsidRDefault="00000000" w:rsidRPr="00000000" w14:paraId="00000035">
            <w:pPr>
              <w:shd w:fill="ffffff" w:val="clear"/>
              <w:contextualSpacing w:val="0"/>
              <w:rPr>
                <w:rFonts w:ascii="Times New Roman" w:cs="Times New Roman" w:eastAsia="Times New Roman" w:hAnsi="Times New Roman"/>
                <w:color w:val="000000"/>
                <w:sz w:val="20"/>
                <w:szCs w:val="20"/>
                <w:vertAlign w:val="baseline"/>
              </w:rPr>
            </w:pPr>
            <w:hyperlink r:id="rId7">
              <w:r w:rsidDel="00000000" w:rsidR="00000000" w:rsidRPr="00000000">
                <w:rPr>
                  <w:rFonts w:ascii="Times New Roman" w:cs="Times New Roman" w:eastAsia="Times New Roman" w:hAnsi="Times New Roman"/>
                  <w:color w:val="0000ff"/>
                  <w:sz w:val="20"/>
                  <w:szCs w:val="20"/>
                  <w:u w:val="single"/>
                  <w:vertAlign w:val="baseline"/>
                  <w:rtl w:val="0"/>
                </w:rPr>
                <w:t xml:space="preserve">http://www.youtube.com/watch?v=02wKJcSBfjU</w:t>
              </w:r>
            </w:hyperlink>
            <w:r w:rsidDel="00000000" w:rsidR="00000000" w:rsidRPr="00000000">
              <w:rPr>
                <w:rFonts w:ascii="Times New Roman" w:cs="Times New Roman" w:eastAsia="Times New Roman" w:hAnsi="Times New Roman"/>
                <w:color w:val="000000"/>
                <w:sz w:val="20"/>
                <w:szCs w:val="20"/>
                <w:vertAlign w:val="baseline"/>
                <w:rtl w:val="0"/>
              </w:rPr>
              <w:t xml:space="preserve">  Entrevista con Rosa Montero 12:10min</w:t>
            </w:r>
          </w:p>
          <w:p w:rsidR="00000000" w:rsidDel="00000000" w:rsidP="00000000" w:rsidRDefault="00000000" w:rsidRPr="00000000" w14:paraId="00000036">
            <w:pPr>
              <w:spacing w:after="0" w:line="240" w:lineRule="auto"/>
              <w:contextualSpacing w:val="0"/>
              <w:rPr>
                <w:rFonts w:ascii="Times New Roman" w:cs="Times New Roman" w:eastAsia="Times New Roman" w:hAnsi="Times New Roman"/>
                <w:color w:val="000000"/>
                <w:sz w:val="20"/>
                <w:szCs w:val="20"/>
                <w:vertAlign w:val="baseline"/>
              </w:rPr>
            </w:pPr>
            <w:hyperlink r:id="rId8">
              <w:r w:rsidDel="00000000" w:rsidR="00000000" w:rsidRPr="00000000">
                <w:rPr>
                  <w:rFonts w:ascii="Times New Roman" w:cs="Times New Roman" w:eastAsia="Times New Roman" w:hAnsi="Times New Roman"/>
                  <w:color w:val="000000"/>
                  <w:sz w:val="20"/>
                  <w:szCs w:val="20"/>
                  <w:vertAlign w:val="baseline"/>
                </w:rPr>
                <w:drawing>
                  <wp:inline distB="0" distT="0" distL="114300" distR="114300">
                    <wp:extent cx="497205" cy="354330"/>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97205" cy="354330"/>
                            </a:xfrm>
                            <a:prstGeom prst="rect"/>
                            <a:ln/>
                          </pic:spPr>
                        </pic:pic>
                      </a:graphicData>
                    </a:graphic>
                  </wp:inline>
                </w:drawing>
              </w:r>
            </w:hyperlink>
            <w:hyperlink r:id="rId10">
              <w:r w:rsidDel="00000000" w:rsidR="00000000" w:rsidRPr="00000000">
                <w:rPr>
                  <w:rFonts w:ascii="Times New Roman" w:cs="Times New Roman" w:eastAsia="Times New Roman" w:hAnsi="Times New Roman"/>
                  <w:color w:val="000000"/>
                  <w:sz w:val="20"/>
                  <w:szCs w:val="20"/>
                  <w:vertAlign w:val="baseline"/>
                </w:rPr>
                <w:drawing>
                  <wp:inline distB="0" distT="0" distL="114300" distR="114300">
                    <wp:extent cx="762000" cy="619125"/>
                    <wp:effectExtent b="0" l="0" r="0" t="0"/>
                    <wp:docPr id="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762000" cy="619125"/>
                            </a:xfrm>
                            <a:prstGeom prst="rect"/>
                            <a:ln/>
                          </pic:spPr>
                        </pic:pic>
                      </a:graphicData>
                    </a:graphic>
                  </wp:inline>
                </w:drawing>
              </w:r>
            </w:hyperlink>
            <w:r w:rsidDel="00000000" w:rsidR="00000000" w:rsidRPr="00000000">
              <w:rPr>
                <w:rtl w:val="0"/>
              </w:rPr>
            </w:r>
          </w:p>
        </w:tc>
      </w:tr>
      <w:tr>
        <w:trPr>
          <w:trHeight w:val="260" w:hRule="atLeast"/>
        </w:trPr>
        <w:tc>
          <w:tcPr>
            <w:vMerge w:val="restart"/>
            <w:vAlign w:val="top"/>
          </w:tcPr>
          <w:p w:rsidR="00000000" w:rsidDel="00000000" w:rsidP="00000000" w:rsidRDefault="00000000" w:rsidRPr="00000000" w14:paraId="00000037">
            <w:pPr>
              <w:spacing w:after="0" w:line="240" w:lineRule="auto"/>
              <w:contextualSpacing w:val="0"/>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Temas secundarios:</w:t>
            </w:r>
            <w:r w:rsidDel="00000000" w:rsidR="00000000" w:rsidRPr="00000000">
              <w:rPr>
                <w:rtl w:val="0"/>
              </w:rPr>
            </w:r>
          </w:p>
          <w:p w:rsidR="00000000" w:rsidDel="00000000" w:rsidP="00000000" w:rsidRDefault="00000000" w:rsidRPr="00000000" w14:paraId="00000038">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La deshumanización del ser humano</w:t>
            </w:r>
          </w:p>
          <w:p w:rsidR="00000000" w:rsidDel="00000000" w:rsidP="00000000" w:rsidRDefault="00000000" w:rsidRPr="00000000" w14:paraId="00000039">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La naturaleza y el ambiente, hostilidad, agresividad</w:t>
            </w:r>
          </w:p>
          <w:p w:rsidR="00000000" w:rsidDel="00000000" w:rsidP="00000000" w:rsidRDefault="00000000" w:rsidRPr="00000000" w14:paraId="0000003A">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El individuo en su entorno</w:t>
            </w:r>
          </w:p>
          <w:p w:rsidR="00000000" w:rsidDel="00000000" w:rsidP="00000000" w:rsidRDefault="00000000" w:rsidRPr="00000000" w14:paraId="0000003B">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La literatura autoconsciente</w:t>
            </w:r>
          </w:p>
        </w:tc>
        <w:tc>
          <w:tcPr>
            <w:vMerge w:val="continue"/>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vertAlign w:val="baseline"/>
              </w:rPr>
            </w:pPr>
            <w:r w:rsidDel="00000000" w:rsidR="00000000" w:rsidRPr="00000000">
              <w:rPr>
                <w:rtl w:val="0"/>
              </w:rPr>
            </w:r>
          </w:p>
        </w:tc>
        <w:tc>
          <w:tcPr>
            <w:vMerge w:val="continue"/>
            <w:vAlign w:val="top"/>
          </w:tcPr>
          <w:p w:rsidR="00000000" w:rsidDel="00000000" w:rsidP="00000000" w:rsidRDefault="00000000" w:rsidRPr="00000000" w14:paraId="0000003D">
            <w:pPr>
              <w:spacing w:after="0" w:line="240" w:lineRule="auto"/>
              <w:contextualSpacing w:val="0"/>
              <w:rPr>
                <w:vertAlign w:val="baseline"/>
              </w:rPr>
            </w:pPr>
            <w:r w:rsidDel="00000000" w:rsidR="00000000" w:rsidRPr="00000000">
              <w:rPr>
                <w:rtl w:val="0"/>
              </w:rPr>
            </w:r>
          </w:p>
          <w:p w:rsidR="00000000" w:rsidDel="00000000" w:rsidP="00000000" w:rsidRDefault="00000000" w:rsidRPr="00000000" w14:paraId="0000003E">
            <w:pPr>
              <w:spacing w:after="0" w:line="240" w:lineRule="auto"/>
              <w:contextualSpacing w:val="0"/>
              <w:rPr>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vertAlign w:val="baseline"/>
              </w:rPr>
            </w:pPr>
            <w:r w:rsidDel="00000000" w:rsidR="00000000" w:rsidRPr="00000000">
              <w:rPr>
                <w:rtl w:val="0"/>
              </w:rPr>
            </w:r>
          </w:p>
        </w:tc>
        <w:tc>
          <w:tcPr>
            <w:vMerge w:val="continue"/>
            <w:vAlign w:val="top"/>
          </w:tcPr>
          <w:p w:rsidR="00000000" w:rsidDel="00000000" w:rsidP="00000000" w:rsidRDefault="00000000" w:rsidRPr="00000000" w14:paraId="00000040">
            <w:pPr>
              <w:spacing w:after="0" w:line="240" w:lineRule="auto"/>
              <w:contextualSpacing w:val="0"/>
              <w:rPr>
                <w:vertAlign w:val="baseline"/>
              </w:rPr>
            </w:pPr>
            <w:r w:rsidDel="00000000" w:rsidR="00000000" w:rsidRPr="00000000">
              <w:rPr>
                <w:rtl w:val="0"/>
              </w:rPr>
            </w:r>
          </w:p>
          <w:p w:rsidR="00000000" w:rsidDel="00000000" w:rsidP="00000000" w:rsidRDefault="00000000" w:rsidRPr="00000000" w14:paraId="00000041">
            <w:pPr>
              <w:spacing w:after="0" w:line="240" w:lineRule="auto"/>
              <w:contextualSpacing w:val="0"/>
              <w:rPr>
                <w:vertAlign w:val="baseline"/>
              </w:rPr>
            </w:pPr>
            <w:r w:rsidDel="00000000" w:rsidR="00000000" w:rsidRPr="00000000">
              <w:rPr>
                <w:rtl w:val="0"/>
              </w:rPr>
            </w:r>
          </w:p>
        </w:tc>
        <w:tc>
          <w:tcPr>
            <w:vAlign w:val="top"/>
          </w:tcPr>
          <w:p w:rsidR="00000000" w:rsidDel="00000000" w:rsidP="00000000" w:rsidRDefault="00000000" w:rsidRPr="00000000" w14:paraId="00000042">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Otros recursos y conexiones:</w:t>
            </w:r>
            <w:r w:rsidDel="00000000" w:rsidR="00000000" w:rsidRPr="00000000">
              <w:rPr>
                <w:rtl w:val="0"/>
              </w:rPr>
            </w:r>
          </w:p>
          <w:p w:rsidR="00000000" w:rsidDel="00000000" w:rsidP="00000000" w:rsidRDefault="00000000" w:rsidRPr="00000000" w14:paraId="00000043">
            <w:pPr>
              <w:spacing w:after="0" w:line="240" w:lineRule="auto"/>
              <w:contextualSpacing w:val="0"/>
              <w:rPr>
                <w:rFonts w:ascii="Times New Roman" w:cs="Times New Roman" w:eastAsia="Times New Roman" w:hAnsi="Times New Roman"/>
                <w:sz w:val="20"/>
                <w:szCs w:val="20"/>
                <w:vertAlign w:val="baseline"/>
              </w:rPr>
            </w:pPr>
            <w:r w:rsidDel="00000000" w:rsidR="00000000" w:rsidRPr="00000000">
              <w:rPr>
                <w:rtl w:val="0"/>
              </w:rPr>
            </w:r>
          </w:p>
        </w:tc>
      </w:tr>
    </w:tbl>
    <w:p w:rsidR="00000000" w:rsidDel="00000000" w:rsidP="00000000" w:rsidRDefault="00000000" w:rsidRPr="00000000" w14:paraId="00000044">
      <w:pPr>
        <w:contextualSpacing w:val="0"/>
        <w:rPr>
          <w:rFonts w:ascii="Times New Roman" w:cs="Times New Roman" w:eastAsia="Times New Roman" w:hAnsi="Times New Roman"/>
          <w:b w:val="1"/>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AP Spanish Literature and Culture “Quick Reference Guide” de </w:t>
      </w:r>
      <w:r w:rsidDel="00000000" w:rsidR="00000000" w:rsidRPr="00000000">
        <w:rPr>
          <w:rFonts w:ascii="Times New Roman" w:cs="Times New Roman" w:eastAsia="Times New Roman" w:hAnsi="Times New Roman"/>
          <w:b w:val="1"/>
          <w:sz w:val="20"/>
          <w:szCs w:val="20"/>
          <w:vertAlign w:val="baseline"/>
          <w:rtl w:val="0"/>
        </w:rPr>
        <w:t xml:space="preserve">Leticia Monge y Ángel D. Calderón</w:t>
      </w:r>
    </w:p>
    <w:p w:rsidR="00000000" w:rsidDel="00000000" w:rsidP="00000000" w:rsidRDefault="00000000" w:rsidRPr="00000000" w14:paraId="00000045">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Modified by </w:t>
      </w:r>
      <w:r w:rsidDel="00000000" w:rsidR="00000000" w:rsidRPr="00000000">
        <w:rPr>
          <w:rFonts w:ascii="Times New Roman" w:cs="Times New Roman" w:eastAsia="Times New Roman" w:hAnsi="Times New Roman"/>
          <w:b w:val="1"/>
          <w:sz w:val="20"/>
          <w:szCs w:val="20"/>
          <w:rtl w:val="0"/>
        </w:rPr>
        <w:t xml:space="preserve">Jorge España</w:t>
      </w:r>
    </w:p>
    <w:sectPr>
      <w:pgSz w:h="12240" w:w="158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s-DO"/>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hyperlink" Target="http://www.google.com/imgres?num=10&amp;um=1&amp;hl=en&amp;biw=1248&amp;bih=660&amp;tbm=isch&amp;tbnid=qYy4K94lyWkH6M:&amp;imgrefurl=http://es.paperblog.com/la-deshumanizacion-114626/&amp;docid=t3iFOlqEnNL1FM&amp;imgurl=http://m1.paperblog.com/i/11/114626/deshumanizacion-L-1.jpeg&amp;w=500&amp;h=403&amp;ei=eVEhUIuwJIifrAGtpYD4CQ&amp;zoom=1&amp;iact=hc&amp;vpx=447&amp;vpy=309&amp;dur=8452&amp;hovh=201&amp;hovw=250&amp;tx=151&amp;ty=134&amp;sig=104476277494454601176&amp;sqi=2&amp;page=1&amp;tbnh=144&amp;tbnw=179&amp;start=0&amp;ndsp=18&amp;ved=1t:429,r:8,s:0,i:98"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www.youtube.com/watch?v=ZAn-wAAWOq8" TargetMode="External"/><Relationship Id="rId7" Type="http://schemas.openxmlformats.org/officeDocument/2006/relationships/hyperlink" Target="http://www.youtube.com/watch?v=02wKJcSBfjU" TargetMode="External"/><Relationship Id="rId8" Type="http://schemas.openxmlformats.org/officeDocument/2006/relationships/hyperlink" Target="http://www.google.com/imgres?start=293&amp;um=1&amp;hl=en&amp;biw=1248&amp;bih=660&amp;tbm=isch&amp;tbnid=JaPhOY0HcxA7jM:&amp;imgrefurl=http://www.animalpolitico.com/blogueros-ciudad-posible/2011/11/15/pensando-en-el-trafico/&amp;docid=sWFOyddubVdEkM&amp;imgurl=http://pulzinponderland.files.wordpress.com/2009/05/trafficjamcartoon.jpg&amp;w=477&amp;h=345&amp;ei=_UYhUKTUIcPVqgGq3oCoCQ&amp;zoom=1&amp;iact=hc&amp;vpx=945&amp;vpy=343&amp;dur=104&amp;hovh=191&amp;hovw=264&amp;tx=185&amp;ty=186&amp;sig=104476277494454601176&amp;page=14&amp;tbnh=147&amp;tbnw=197&amp;ndsp=24&amp;ved=1t:429,r:11,s:293,i: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